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B92" w:rsidRDefault="005C5B92" w:rsidP="005C5B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C5B92" w:rsidRDefault="005C5B92" w:rsidP="005C5B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C5B92" w:rsidRDefault="005C5B92" w:rsidP="005C5B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C5B92" w:rsidRDefault="005C5B92" w:rsidP="005C5B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C5B92" w:rsidRDefault="005C5B92" w:rsidP="005C5B9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D61AA" w:rsidRDefault="004D61AA" w:rsidP="004D61A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95371" w:rsidRPr="008F0850" w:rsidRDefault="00195371" w:rsidP="005C5B92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95371" w:rsidRPr="008F0850" w:rsidRDefault="00195371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8F085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195371" w:rsidRPr="008F0850" w:rsidRDefault="00195371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proofErr w:type="gramStart"/>
      <w:r w:rsidRPr="008F0850">
        <w:t>Название:  Патофизиология</w:t>
      </w:r>
      <w:proofErr w:type="gramEnd"/>
      <w:r w:rsidRPr="008F0850">
        <w:t xml:space="preserve"> кислотных состояний</w:t>
      </w:r>
      <w:r>
        <w:t>.</w:t>
      </w:r>
      <w:r w:rsidRPr="008F0850">
        <w:t xml:space="preserve">                </w:t>
      </w:r>
    </w:p>
    <w:p w:rsidR="00195371" w:rsidRPr="008F0850" w:rsidRDefault="00195371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F0850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ОД.О.03.2.1</w:t>
      </w:r>
    </w:p>
    <w:p w:rsidR="00195371" w:rsidRPr="008F0850" w:rsidRDefault="00195371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F0850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195371" w:rsidRPr="008F0850" w:rsidRDefault="00195371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F0850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195371" w:rsidRPr="008F0850" w:rsidRDefault="00195371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F0850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195371" w:rsidRPr="008F0850" w:rsidRDefault="00195371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8F0850">
        <w:t>Цель: рассмотреть и обсудить современные данные по патофизиологии кислотных состояний</w:t>
      </w:r>
      <w:r>
        <w:t>.</w:t>
      </w:r>
    </w:p>
    <w:p w:rsidR="00195371" w:rsidRPr="008F0850" w:rsidRDefault="00195371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8F0850">
        <w:rPr>
          <w:color w:val="000000"/>
          <w:spacing w:val="-5"/>
        </w:rPr>
        <w:t>На семинаре обсуждаются следующие вопросы:</w:t>
      </w:r>
      <w:r w:rsidRPr="008F0850">
        <w:t xml:space="preserve"> Патофизиология кислотных состояний</w:t>
      </w:r>
      <w:r>
        <w:t>.</w:t>
      </w:r>
    </w:p>
    <w:p w:rsidR="00195371" w:rsidRPr="008F0850" w:rsidRDefault="00195371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0850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8F0850">
        <w:rPr>
          <w:rFonts w:ascii="Times New Roman" w:hAnsi="Times New Roman"/>
          <w:sz w:val="24"/>
          <w:szCs w:val="24"/>
        </w:rPr>
        <w:t xml:space="preserve"> Патофизиология кислотных состояний</w:t>
      </w:r>
      <w:r>
        <w:rPr>
          <w:rFonts w:ascii="Times New Roman" w:hAnsi="Times New Roman"/>
          <w:sz w:val="24"/>
          <w:szCs w:val="24"/>
        </w:rPr>
        <w:t>.</w:t>
      </w:r>
    </w:p>
    <w:p w:rsidR="00195371" w:rsidRPr="008F0850" w:rsidRDefault="00195371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085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8F085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8F0850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195371" w:rsidRPr="008F0850" w:rsidRDefault="00195371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085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195371" w:rsidRPr="008F0850" w:rsidRDefault="00195371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  <w:r w:rsidRPr="008F0850">
        <w:rPr>
          <w:rFonts w:ascii="Times New Roman" w:hAnsi="Times New Roman"/>
          <w:sz w:val="24"/>
          <w:szCs w:val="24"/>
        </w:rPr>
        <w:t xml:space="preserve">Основная:  </w:t>
      </w:r>
    </w:p>
    <w:p w:rsidR="00195371" w:rsidRPr="00B52818" w:rsidRDefault="00195371" w:rsidP="00714DAB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52818">
        <w:rPr>
          <w:rFonts w:ascii="Times New Roman" w:hAnsi="Times New Roman"/>
          <w:b/>
          <w:bCs/>
          <w:sz w:val="24"/>
          <w:szCs w:val="24"/>
        </w:rPr>
        <w:t>Рациональная фармакотерапия в</w:t>
      </w:r>
      <w:r w:rsidRPr="00B5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2818">
        <w:rPr>
          <w:rFonts w:ascii="Times New Roman" w:hAnsi="Times New Roman"/>
          <w:b/>
          <w:sz w:val="24"/>
          <w:szCs w:val="24"/>
        </w:rPr>
        <w:t>гепатологии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B52818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, П. О. </w:t>
      </w:r>
      <w:proofErr w:type="gramStart"/>
      <w:r w:rsidRPr="00B52818">
        <w:rPr>
          <w:rFonts w:ascii="Times New Roman" w:hAnsi="Times New Roman"/>
          <w:sz w:val="24"/>
          <w:szCs w:val="24"/>
        </w:rPr>
        <w:t>Богомолов  и</w:t>
      </w:r>
      <w:proofErr w:type="gramEnd"/>
      <w:r w:rsidRPr="00B52818">
        <w:rPr>
          <w:rFonts w:ascii="Times New Roman" w:hAnsi="Times New Roman"/>
          <w:sz w:val="24"/>
          <w:szCs w:val="24"/>
        </w:rPr>
        <w:t xml:space="preserve"> др.; под ред. В. Т. Ивашкина, А. О. </w:t>
      </w:r>
      <w:proofErr w:type="spellStart"/>
      <w:r w:rsidRPr="00B52818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B52818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, 2009. - 294 с. </w:t>
      </w:r>
    </w:p>
    <w:p w:rsidR="00195371" w:rsidRPr="00B52818" w:rsidRDefault="00195371" w:rsidP="00714DAB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52818">
        <w:rPr>
          <w:rFonts w:ascii="Times New Roman" w:hAnsi="Times New Roman"/>
          <w:b/>
          <w:bCs/>
          <w:sz w:val="24"/>
          <w:szCs w:val="24"/>
        </w:rPr>
        <w:t>Клинические рекомендации. Гастроэнтерология</w:t>
      </w:r>
      <w:r w:rsidRPr="00B52818">
        <w:rPr>
          <w:rFonts w:ascii="Times New Roman" w:hAnsi="Times New Roman"/>
          <w:sz w:val="24"/>
          <w:szCs w:val="24"/>
        </w:rPr>
        <w:t xml:space="preserve">: учебное </w:t>
      </w:r>
      <w:proofErr w:type="gramStart"/>
      <w:r w:rsidRPr="00B52818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B52818">
        <w:rPr>
          <w:rFonts w:ascii="Times New Roman" w:hAnsi="Times New Roman"/>
          <w:sz w:val="24"/>
          <w:szCs w:val="24"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195371" w:rsidRPr="00B52818" w:rsidRDefault="00195371" w:rsidP="00714DAB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52818">
        <w:rPr>
          <w:rFonts w:ascii="Times New Roman" w:hAnsi="Times New Roman"/>
          <w:b/>
          <w:bCs/>
          <w:sz w:val="24"/>
          <w:szCs w:val="24"/>
        </w:rPr>
        <w:t>Руководство по рациональному</w:t>
      </w:r>
      <w:r w:rsidRPr="00B52818">
        <w:rPr>
          <w:rFonts w:ascii="Times New Roman" w:hAnsi="Times New Roman"/>
          <w:b/>
          <w:sz w:val="24"/>
          <w:szCs w:val="24"/>
        </w:rPr>
        <w:t xml:space="preserve"> использованию лекарственных средств</w:t>
      </w:r>
      <w:r w:rsidRPr="00B52818">
        <w:rPr>
          <w:rFonts w:ascii="Times New Roman" w:hAnsi="Times New Roman"/>
          <w:sz w:val="24"/>
          <w:szCs w:val="24"/>
        </w:rPr>
        <w:t xml:space="preserve"> (формуляр): </w:t>
      </w:r>
      <w:proofErr w:type="gramStart"/>
      <w:r w:rsidRPr="00B52818">
        <w:rPr>
          <w:rFonts w:ascii="Times New Roman" w:hAnsi="Times New Roman"/>
          <w:sz w:val="24"/>
          <w:szCs w:val="24"/>
        </w:rPr>
        <w:t>учебное  пособие</w:t>
      </w:r>
      <w:proofErr w:type="gramEnd"/>
      <w:r w:rsidRPr="00B52818">
        <w:rPr>
          <w:rFonts w:ascii="Times New Roman" w:hAnsi="Times New Roman"/>
          <w:sz w:val="24"/>
          <w:szCs w:val="24"/>
        </w:rPr>
        <w:t xml:space="preserve">  для системы послевузовского  профессионального  образования врачей /А. Г. </w:t>
      </w:r>
      <w:proofErr w:type="spellStart"/>
      <w:r w:rsidRPr="00B52818">
        <w:rPr>
          <w:rFonts w:ascii="Times New Roman" w:hAnsi="Times New Roman"/>
          <w:sz w:val="24"/>
          <w:szCs w:val="24"/>
        </w:rPr>
        <w:t>Чучалин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, Ю.Б. Белоусов, Р. У. </w:t>
      </w:r>
      <w:proofErr w:type="spellStart"/>
      <w:r w:rsidRPr="00B52818">
        <w:rPr>
          <w:rFonts w:ascii="Times New Roman" w:hAnsi="Times New Roman"/>
          <w:sz w:val="24"/>
          <w:szCs w:val="24"/>
        </w:rPr>
        <w:t>Хабриев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, Л. Е. </w:t>
      </w:r>
      <w:proofErr w:type="spellStart"/>
      <w:r w:rsidRPr="00B52818">
        <w:rPr>
          <w:rFonts w:ascii="Times New Roman" w:hAnsi="Times New Roman"/>
          <w:sz w:val="24"/>
          <w:szCs w:val="24"/>
        </w:rPr>
        <w:t>Зиганшина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. - М.: ГЭОТАР-Медиа, 2007. - 729 с. </w:t>
      </w:r>
    </w:p>
    <w:p w:rsidR="00195371" w:rsidRPr="00B52818" w:rsidRDefault="00195371" w:rsidP="00714DAB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52818">
        <w:rPr>
          <w:rFonts w:ascii="Times New Roman" w:hAnsi="Times New Roman"/>
          <w:b/>
          <w:bCs/>
          <w:sz w:val="24"/>
          <w:szCs w:val="24"/>
        </w:rPr>
        <w:t>Гастроэнтерология. Н</w:t>
      </w:r>
      <w:r w:rsidRPr="00B52818">
        <w:rPr>
          <w:rFonts w:ascii="Times New Roman" w:hAnsi="Times New Roman"/>
          <w:b/>
          <w:sz w:val="24"/>
          <w:szCs w:val="24"/>
        </w:rPr>
        <w:t xml:space="preserve">ациональное руководство: </w:t>
      </w:r>
      <w:r w:rsidRPr="00B52818">
        <w:rPr>
          <w:rFonts w:ascii="Times New Roman" w:hAnsi="Times New Roman"/>
          <w:sz w:val="24"/>
          <w:szCs w:val="24"/>
        </w:rPr>
        <w:t xml:space="preserve">учебное пособие    </w:t>
      </w:r>
      <w:proofErr w:type="gramStart"/>
      <w:r w:rsidRPr="00B52818">
        <w:rPr>
          <w:rFonts w:ascii="Times New Roman" w:hAnsi="Times New Roman"/>
          <w:sz w:val="24"/>
          <w:szCs w:val="24"/>
        </w:rPr>
        <w:t>для  системы</w:t>
      </w:r>
      <w:proofErr w:type="gramEnd"/>
      <w:r w:rsidRPr="00B52818">
        <w:rPr>
          <w:rFonts w:ascii="Times New Roman" w:hAnsi="Times New Roman"/>
          <w:sz w:val="24"/>
          <w:szCs w:val="24"/>
        </w:rPr>
        <w:t xml:space="preserve"> послевузовского профессионального  образования врачей/ под ред. </w:t>
      </w:r>
      <w:proofErr w:type="spellStart"/>
      <w:r w:rsidRPr="00B52818">
        <w:rPr>
          <w:rFonts w:ascii="Times New Roman" w:hAnsi="Times New Roman"/>
          <w:sz w:val="24"/>
          <w:szCs w:val="24"/>
        </w:rPr>
        <w:t>В.Т.Ивашкина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B52818">
        <w:rPr>
          <w:rFonts w:ascii="Times New Roman" w:hAnsi="Times New Roman"/>
          <w:sz w:val="24"/>
          <w:szCs w:val="24"/>
        </w:rPr>
        <w:t>Т.Л.Лапиной</w:t>
      </w:r>
      <w:proofErr w:type="spellEnd"/>
      <w:r w:rsidRPr="00B52818">
        <w:rPr>
          <w:rFonts w:ascii="Times New Roman" w:hAnsi="Times New Roman"/>
          <w:sz w:val="24"/>
          <w:szCs w:val="24"/>
        </w:rPr>
        <w:t>.-</w:t>
      </w:r>
      <w:proofErr w:type="gramEnd"/>
      <w:r w:rsidRPr="00B52818">
        <w:rPr>
          <w:rFonts w:ascii="Times New Roman" w:hAnsi="Times New Roman"/>
          <w:sz w:val="24"/>
          <w:szCs w:val="24"/>
        </w:rPr>
        <w:t xml:space="preserve"> М.: ГЭОТАР-Медиа, 2008.-704 с.</w:t>
      </w:r>
    </w:p>
    <w:p w:rsidR="00195371" w:rsidRPr="00B52818" w:rsidRDefault="00195371" w:rsidP="00714DAB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B52818">
        <w:rPr>
          <w:rFonts w:ascii="Times New Roman" w:hAnsi="Times New Roman"/>
          <w:b/>
          <w:bCs/>
          <w:sz w:val="24"/>
          <w:szCs w:val="24"/>
        </w:rPr>
        <w:t xml:space="preserve">Справочник </w:t>
      </w:r>
      <w:proofErr w:type="spellStart"/>
      <w:r w:rsidRPr="00B52818">
        <w:rPr>
          <w:rFonts w:ascii="Times New Roman" w:hAnsi="Times New Roman"/>
          <w:b/>
          <w:bCs/>
          <w:sz w:val="24"/>
          <w:szCs w:val="24"/>
        </w:rPr>
        <w:t>Видаль</w:t>
      </w:r>
      <w:proofErr w:type="spellEnd"/>
      <w:r w:rsidRPr="00B52818">
        <w:rPr>
          <w:rFonts w:ascii="Times New Roman" w:hAnsi="Times New Roman"/>
          <w:b/>
          <w:bCs/>
          <w:sz w:val="24"/>
          <w:szCs w:val="24"/>
        </w:rPr>
        <w:t xml:space="preserve">. Лекарственные препараты в России. </w:t>
      </w:r>
      <w:r w:rsidRPr="00B52818">
        <w:rPr>
          <w:rFonts w:ascii="Times New Roman" w:hAnsi="Times New Roman"/>
          <w:bCs/>
          <w:sz w:val="24"/>
          <w:szCs w:val="24"/>
        </w:rPr>
        <w:t>М.</w:t>
      </w:r>
      <w:r w:rsidRPr="00B52818">
        <w:rPr>
          <w:rFonts w:ascii="Times New Roman" w:hAnsi="Times New Roman"/>
          <w:bCs/>
          <w:sz w:val="24"/>
          <w:szCs w:val="24"/>
          <w:lang w:val="en-US"/>
        </w:rPr>
        <w:t>:</w:t>
      </w:r>
      <w:r w:rsidRPr="00B5281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2818">
        <w:rPr>
          <w:rFonts w:ascii="Times New Roman" w:hAnsi="Times New Roman"/>
          <w:bCs/>
          <w:sz w:val="24"/>
          <w:szCs w:val="24"/>
        </w:rPr>
        <w:t>АстраФармСервис</w:t>
      </w:r>
      <w:proofErr w:type="spellEnd"/>
      <w:r w:rsidRPr="00B52818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B52818">
        <w:rPr>
          <w:rFonts w:ascii="Times New Roman" w:hAnsi="Times New Roman"/>
          <w:bCs/>
          <w:sz w:val="24"/>
          <w:szCs w:val="24"/>
        </w:rPr>
        <w:t>2010 .</w:t>
      </w:r>
      <w:proofErr w:type="gramEnd"/>
      <w:r w:rsidRPr="00B52818">
        <w:rPr>
          <w:rFonts w:ascii="Times New Roman" w:hAnsi="Times New Roman"/>
          <w:bCs/>
          <w:sz w:val="24"/>
          <w:szCs w:val="24"/>
        </w:rPr>
        <w:t xml:space="preserve">-1728 с.  </w:t>
      </w:r>
    </w:p>
    <w:p w:rsidR="00195371" w:rsidRPr="00B52818" w:rsidRDefault="00195371" w:rsidP="00714DAB">
      <w:pPr>
        <w:rPr>
          <w:rFonts w:ascii="Times New Roman" w:hAnsi="Times New Roman"/>
          <w:sz w:val="24"/>
          <w:szCs w:val="24"/>
        </w:rPr>
      </w:pPr>
    </w:p>
    <w:p w:rsidR="00195371" w:rsidRPr="00B52818" w:rsidRDefault="00195371" w:rsidP="00714DAB">
      <w:pPr>
        <w:rPr>
          <w:rFonts w:ascii="Times New Roman" w:hAnsi="Times New Roman"/>
          <w:sz w:val="24"/>
          <w:szCs w:val="24"/>
        </w:rPr>
      </w:pPr>
    </w:p>
    <w:p w:rsidR="00195371" w:rsidRPr="008F0850" w:rsidRDefault="00195371" w:rsidP="00714DAB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sectPr w:rsidR="00195371" w:rsidRPr="008F085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20CAB"/>
    <w:rsid w:val="00085FC4"/>
    <w:rsid w:val="00147090"/>
    <w:rsid w:val="00195371"/>
    <w:rsid w:val="002234FE"/>
    <w:rsid w:val="002377A1"/>
    <w:rsid w:val="00281855"/>
    <w:rsid w:val="00297254"/>
    <w:rsid w:val="002A5EF1"/>
    <w:rsid w:val="002B593B"/>
    <w:rsid w:val="002D0F77"/>
    <w:rsid w:val="00306F2B"/>
    <w:rsid w:val="00311873"/>
    <w:rsid w:val="00340778"/>
    <w:rsid w:val="0034395C"/>
    <w:rsid w:val="00384FAE"/>
    <w:rsid w:val="0042635A"/>
    <w:rsid w:val="00454A80"/>
    <w:rsid w:val="0048466F"/>
    <w:rsid w:val="004B1172"/>
    <w:rsid w:val="004C0134"/>
    <w:rsid w:val="004C5720"/>
    <w:rsid w:val="004D61AA"/>
    <w:rsid w:val="004E54B7"/>
    <w:rsid w:val="004F0F0B"/>
    <w:rsid w:val="00515EE9"/>
    <w:rsid w:val="0053597F"/>
    <w:rsid w:val="00572E70"/>
    <w:rsid w:val="005C5B92"/>
    <w:rsid w:val="005E55C7"/>
    <w:rsid w:val="005E7712"/>
    <w:rsid w:val="006B5C40"/>
    <w:rsid w:val="006D2B80"/>
    <w:rsid w:val="00714DAB"/>
    <w:rsid w:val="00727490"/>
    <w:rsid w:val="00787F16"/>
    <w:rsid w:val="008024A2"/>
    <w:rsid w:val="0087496E"/>
    <w:rsid w:val="00877720"/>
    <w:rsid w:val="008D3810"/>
    <w:rsid w:val="008D3C9A"/>
    <w:rsid w:val="008E0DD4"/>
    <w:rsid w:val="008F0850"/>
    <w:rsid w:val="00914575"/>
    <w:rsid w:val="009161BA"/>
    <w:rsid w:val="009261BF"/>
    <w:rsid w:val="009439AF"/>
    <w:rsid w:val="00981CF0"/>
    <w:rsid w:val="009D377A"/>
    <w:rsid w:val="00A26059"/>
    <w:rsid w:val="00A561C6"/>
    <w:rsid w:val="00AE3517"/>
    <w:rsid w:val="00AE5FDA"/>
    <w:rsid w:val="00B074F4"/>
    <w:rsid w:val="00B43E30"/>
    <w:rsid w:val="00B52818"/>
    <w:rsid w:val="00B77F7F"/>
    <w:rsid w:val="00BB34F8"/>
    <w:rsid w:val="00BD0986"/>
    <w:rsid w:val="00BF3E08"/>
    <w:rsid w:val="00C003C2"/>
    <w:rsid w:val="00CD3515"/>
    <w:rsid w:val="00CF107E"/>
    <w:rsid w:val="00D426AC"/>
    <w:rsid w:val="00D547A5"/>
    <w:rsid w:val="00E6497B"/>
    <w:rsid w:val="00E83764"/>
    <w:rsid w:val="00E97697"/>
    <w:rsid w:val="00EC255C"/>
    <w:rsid w:val="00EC41C5"/>
    <w:rsid w:val="00F50948"/>
    <w:rsid w:val="00F94652"/>
    <w:rsid w:val="00FB0E12"/>
    <w:rsid w:val="00FB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C1D4C7"/>
  <w15:docId w15:val="{7336BC3B-0BC5-486A-94F3-3232134C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</w:style>
  <w:style w:type="character" w:customStyle="1" w:styleId="apple-converted-space">
    <w:name w:val="apple-converted-space"/>
    <w:uiPriority w:val="99"/>
    <w:rsid w:val="004E54B7"/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0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18</cp:revision>
  <dcterms:created xsi:type="dcterms:W3CDTF">2012-07-09T05:35:00Z</dcterms:created>
  <dcterms:modified xsi:type="dcterms:W3CDTF">2018-11-06T13:38:00Z</dcterms:modified>
</cp:coreProperties>
</file>